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6B3C3BB3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4873CC" w:rsidRPr="004873CC">
        <w:rPr>
          <w:rFonts w:ascii="Sakkal Majalla" w:hAnsi="Sakkal Majalla" w:cs="Sakkal Majalla"/>
          <w:sz w:val="32"/>
          <w:szCs w:val="32"/>
          <w:rtl/>
          <w:lang w:eastAsia="ar" w:bidi="ar-MA"/>
        </w:rPr>
        <w:t>وكيل تأمين</w:t>
      </w:r>
      <w:r w:rsidR="004873C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4873C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6334C90D" w:rsidR="00780BB0" w:rsidRPr="00D2700C" w:rsidRDefault="00C80EA1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80EA1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بيع التأمين الصحي للأفراد والشركات والمؤسسات العامة، إضافة إلى مراقبة المطالبات وتقديم المعلومات حول حزم التأمين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009BC10" w14:textId="77777777" w:rsidR="00DC60D3" w:rsidRPr="00DC60D3" w:rsidRDefault="00DC60D3" w:rsidP="00DC60D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C60D3">
              <w:rPr>
                <w:rFonts w:ascii="Sakkal Majalla" w:hAnsi="Sakkal Majalla" w:cs="Sakkal Majalla"/>
                <w:sz w:val="20"/>
                <w:szCs w:val="20"/>
                <w:rtl/>
              </w:rPr>
              <w:t>تحديد وجذب العملاء المحتملين وبيع التأمين الصحي لهم</w:t>
            </w:r>
          </w:p>
          <w:p w14:paraId="20809339" w14:textId="77777777" w:rsidR="00DC60D3" w:rsidRPr="00DC60D3" w:rsidRDefault="00DC60D3" w:rsidP="00DC60D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C60D3">
              <w:rPr>
                <w:rFonts w:ascii="Sakkal Majalla" w:hAnsi="Sakkal Majalla" w:cs="Sakkal Majalla"/>
                <w:sz w:val="20"/>
                <w:szCs w:val="20"/>
                <w:rtl/>
              </w:rPr>
              <w:t>إنشاء تغطية تأمينية للعملاء وحساب الأقساط وتحديد طريقة الدفع</w:t>
            </w:r>
          </w:p>
          <w:p w14:paraId="7F9CAA46" w14:textId="77777777" w:rsidR="00DC60D3" w:rsidRPr="00DC60D3" w:rsidRDefault="00DC60D3" w:rsidP="00DC60D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C60D3">
              <w:rPr>
                <w:rFonts w:ascii="Sakkal Majalla" w:hAnsi="Sakkal Majalla" w:cs="Sakkal Majalla"/>
                <w:sz w:val="20"/>
                <w:szCs w:val="20"/>
                <w:rtl/>
              </w:rPr>
              <w:t>تقديم معلومات تتعلق بحزم التأمين الجماعية والفردية، ونطاق تغطية المخاطر، والمزايا المدفوعة وميزات البوليصة الأخرى</w:t>
            </w:r>
          </w:p>
          <w:p w14:paraId="383D44F4" w14:textId="77777777" w:rsidR="00DC60D3" w:rsidRPr="00DC60D3" w:rsidRDefault="00DC60D3" w:rsidP="00DC60D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C60D3">
              <w:rPr>
                <w:rFonts w:ascii="Sakkal Majalla" w:hAnsi="Sakkal Majalla" w:cs="Sakkal Majalla"/>
                <w:sz w:val="20"/>
                <w:szCs w:val="20"/>
                <w:rtl/>
              </w:rPr>
              <w:t>ضمان استكمال النماذج والفحوصات الطبية ومتطلبات السياسة الأخرى المناسبة</w:t>
            </w:r>
          </w:p>
          <w:p w14:paraId="6A27F267" w14:textId="218B127E" w:rsidR="00780BB0" w:rsidRPr="00D2700C" w:rsidRDefault="00DC60D3" w:rsidP="00DC60D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C60D3">
              <w:rPr>
                <w:rFonts w:ascii="Sakkal Majalla" w:hAnsi="Sakkal Majalla" w:cs="Sakkal Majalla"/>
                <w:sz w:val="20"/>
                <w:szCs w:val="20"/>
                <w:rtl/>
              </w:rPr>
              <w:t>مساعدة حاملي الوثائق في تسوية مطالباتهم والرد على استفسارات العملاء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4A21AD22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DC60D3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DC60D3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51838"/>
    <w:rsid w:val="00293971"/>
    <w:rsid w:val="002C051F"/>
    <w:rsid w:val="004873CC"/>
    <w:rsid w:val="00647AAB"/>
    <w:rsid w:val="00780BB0"/>
    <w:rsid w:val="007E2D76"/>
    <w:rsid w:val="00C459C9"/>
    <w:rsid w:val="00C80EA1"/>
    <w:rsid w:val="00DC60D3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1E7418-FD3A-4398-A884-71CD4141259A}"/>
</file>

<file path=customXml/itemProps2.xml><?xml version="1.0" encoding="utf-8"?>
<ds:datastoreItem xmlns:ds="http://schemas.openxmlformats.org/officeDocument/2006/customXml" ds:itemID="{08E98F4B-F7A2-4BA7-A88B-28C1E3F6D1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1188</Words>
  <Characters>6772</Characters>
  <Application>Microsoft Office Word</Application>
  <DocSecurity>0</DocSecurity>
  <Lines>56</Lines>
  <Paragraphs>15</Paragraphs>
  <ScaleCrop>false</ScaleCrop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2023-06-16T15:23:00Z</dcterms:modified>
</cp:coreProperties>
</file>